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"/>
        <w:gridCol w:w="1809"/>
        <w:gridCol w:w="566"/>
        <w:gridCol w:w="686"/>
        <w:gridCol w:w="107"/>
        <w:gridCol w:w="341"/>
        <w:gridCol w:w="804"/>
        <w:gridCol w:w="189"/>
        <w:gridCol w:w="1063"/>
        <w:gridCol w:w="496"/>
        <w:gridCol w:w="756"/>
        <w:gridCol w:w="661"/>
        <w:gridCol w:w="591"/>
        <w:gridCol w:w="1216"/>
        <w:gridCol w:w="37"/>
      </w:tblGrid>
      <w:tr w:rsidR="009704FF" w:rsidTr="00FA5320"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</w:tcPr>
          <w:p w:rsidR="009704FF" w:rsidRDefault="00DA588A" w:rsidP="007D4F65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D. </w:t>
            </w:r>
            <w:r w:rsidR="007D4F65">
              <w:rPr>
                <w:b/>
                <w:sz w:val="28"/>
              </w:rPr>
              <w:t>Údaje o</w:t>
            </w:r>
            <w:r w:rsidR="009704FF">
              <w:rPr>
                <w:b/>
                <w:sz w:val="28"/>
              </w:rPr>
              <w:t xml:space="preserve"> studijní</w:t>
            </w:r>
            <w:r w:rsidR="007D4F65">
              <w:rPr>
                <w:b/>
                <w:sz w:val="28"/>
              </w:rPr>
              <w:t>m</w:t>
            </w:r>
            <w:r w:rsidR="009704FF">
              <w:rPr>
                <w:b/>
                <w:sz w:val="28"/>
              </w:rPr>
              <w:t xml:space="preserve"> programu</w:t>
            </w:r>
            <w:r w:rsidR="007D4F65">
              <w:rPr>
                <w:b/>
                <w:sz w:val="28"/>
              </w:rPr>
              <w:t xml:space="preserve"> a jeho zabezpečení</w:t>
            </w:r>
          </w:p>
        </w:tc>
      </w:tr>
      <w:tr w:rsidR="000F3013" w:rsidTr="00FA5320"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F3013" w:rsidRDefault="009704FF" w:rsidP="00636DD2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</w:t>
            </w:r>
            <w:r w:rsidR="00636DD2">
              <w:rPr>
                <w:b/>
                <w:sz w:val="28"/>
              </w:rPr>
              <w:t>.1.</w:t>
            </w:r>
            <w:proofErr w:type="gramEnd"/>
            <w:r w:rsidR="00636DD2">
              <w:rPr>
                <w:b/>
                <w:sz w:val="28"/>
              </w:rPr>
              <w:t xml:space="preserve"> </w:t>
            </w:r>
            <w:r w:rsidR="000F3013"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0F3013" w:rsidTr="00FA5320"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615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013" w:rsidRDefault="000F3013" w:rsidP="002C4F83"/>
        </w:tc>
      </w:tr>
      <w:tr w:rsidR="000F3013" w:rsidTr="00FA5320"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Typ studijního programu</w:t>
            </w:r>
          </w:p>
        </w:tc>
        <w:tc>
          <w:tcPr>
            <w:tcW w:w="615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013" w:rsidRDefault="000F3013" w:rsidP="002C4F83">
            <w:r>
              <w:t xml:space="preserve">bakalářský – magisterský – navazující magisterský – doktorský </w:t>
            </w:r>
          </w:p>
        </w:tc>
      </w:tr>
      <w:tr w:rsidR="000F3013" w:rsidTr="00FA5320"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615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013" w:rsidRDefault="000F3013" w:rsidP="006E3CC4">
            <w:r>
              <w:t xml:space="preserve">prezenční – kombinovaná – distanční </w:t>
            </w:r>
            <w:r w:rsidR="007D4F65">
              <w:t xml:space="preserve">– </w:t>
            </w:r>
            <w:r w:rsidR="00192AB8">
              <w:t>jiná</w:t>
            </w:r>
          </w:p>
        </w:tc>
      </w:tr>
      <w:tr w:rsidR="000F3013" w:rsidTr="00FA5320"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Standardní doba studia</w:t>
            </w:r>
          </w:p>
        </w:tc>
        <w:tc>
          <w:tcPr>
            <w:tcW w:w="615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013" w:rsidRDefault="000F3013" w:rsidP="002C4F83"/>
        </w:tc>
      </w:tr>
      <w:tr w:rsidR="000F3013" w:rsidTr="00FA5320"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Jazyk studia</w:t>
            </w:r>
          </w:p>
        </w:tc>
        <w:tc>
          <w:tcPr>
            <w:tcW w:w="615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3013" w:rsidRDefault="000F3013" w:rsidP="002C4F83"/>
        </w:tc>
      </w:tr>
      <w:tr w:rsidR="000F3013" w:rsidTr="00FA5320">
        <w:tc>
          <w:tcPr>
            <w:tcW w:w="32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Zaměření na přípravu k výkonu regulovaného povolání</w:t>
            </w:r>
          </w:p>
        </w:tc>
        <w:tc>
          <w:tcPr>
            <w:tcW w:w="61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3013" w:rsidRDefault="000F3013" w:rsidP="002C4F83">
            <w:r>
              <w:t xml:space="preserve">ano </w:t>
            </w:r>
            <w:r w:rsidR="00654D22">
              <w:t>–</w:t>
            </w:r>
            <w:r>
              <w:t xml:space="preserve"> ne</w:t>
            </w:r>
          </w:p>
        </w:tc>
      </w:tr>
      <w:tr w:rsidR="000F3013" w:rsidTr="00FA5320">
        <w:trPr>
          <w:trHeight w:val="746"/>
        </w:trPr>
        <w:tc>
          <w:tcPr>
            <w:tcW w:w="32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 xml:space="preserve">Zaměření na přípravu odborníků z oblasti bezpečnosti České republiky </w:t>
            </w:r>
          </w:p>
        </w:tc>
        <w:tc>
          <w:tcPr>
            <w:tcW w:w="61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013" w:rsidRDefault="000F3013" w:rsidP="002C4F83">
            <w:r>
              <w:t xml:space="preserve">ano </w:t>
            </w:r>
            <w:r w:rsidR="00654D22">
              <w:t>–</w:t>
            </w:r>
            <w:r>
              <w:t xml:space="preserve"> ne</w:t>
            </w:r>
          </w:p>
        </w:tc>
      </w:tr>
      <w:tr w:rsidR="000F3013" w:rsidTr="00FA5320">
        <w:trPr>
          <w:trHeight w:val="70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r>
              <w:rPr>
                <w:b/>
              </w:rPr>
              <w:t>Cíle studia ve studijním programu</w:t>
            </w:r>
          </w:p>
        </w:tc>
      </w:tr>
      <w:tr w:rsidR="000F3013" w:rsidTr="00FA5320">
        <w:trPr>
          <w:trHeight w:val="2108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013" w:rsidRDefault="000F3013" w:rsidP="002C4F83"/>
        </w:tc>
      </w:tr>
      <w:tr w:rsidR="000F3013" w:rsidTr="00FA5320">
        <w:trPr>
          <w:trHeight w:val="187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</w:pPr>
            <w:r>
              <w:rPr>
                <w:b/>
              </w:rPr>
              <w:t>Profil absolventa studijního programu</w:t>
            </w:r>
          </w:p>
        </w:tc>
      </w:tr>
      <w:tr w:rsidR="000F3013" w:rsidTr="00FA5320">
        <w:trPr>
          <w:trHeight w:val="567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013" w:rsidRDefault="000F3013" w:rsidP="002C4F83"/>
          <w:p w:rsidR="000F3013" w:rsidRDefault="000F3013" w:rsidP="002C4F83"/>
          <w:p w:rsidR="000F3013" w:rsidRDefault="000F3013" w:rsidP="002C4F83"/>
          <w:p w:rsidR="000F3013" w:rsidRDefault="000F3013" w:rsidP="002C4F83"/>
          <w:p w:rsidR="000C2792" w:rsidRDefault="000C2792" w:rsidP="002C4F83"/>
          <w:p w:rsidR="000C2792" w:rsidRDefault="000C2792" w:rsidP="002C4F83"/>
          <w:p w:rsidR="000C2792" w:rsidRDefault="000C2792" w:rsidP="002C4F83"/>
          <w:p w:rsidR="000C2792" w:rsidRDefault="000C2792" w:rsidP="002C4F83"/>
          <w:p w:rsidR="000F3013" w:rsidRDefault="000F3013" w:rsidP="002C4F83"/>
        </w:tc>
      </w:tr>
      <w:tr w:rsidR="000F3013" w:rsidTr="00FA5320">
        <w:trPr>
          <w:trHeight w:val="185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Pr="00ED322D" w:rsidRDefault="000F3013" w:rsidP="002C4F83">
            <w:r w:rsidRPr="00ED322D">
              <w:rPr>
                <w:b/>
              </w:rPr>
              <w:t>Pravidla a podmínky pro tvorbu studijních plánů</w:t>
            </w:r>
          </w:p>
        </w:tc>
      </w:tr>
      <w:tr w:rsidR="000F3013" w:rsidTr="00FA5320">
        <w:trPr>
          <w:trHeight w:val="1871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013" w:rsidRDefault="000F3013" w:rsidP="002C4F83"/>
          <w:p w:rsidR="00FA5320" w:rsidRDefault="00FA5320" w:rsidP="002C4F83"/>
          <w:p w:rsidR="00FA5320" w:rsidRDefault="00FA5320" w:rsidP="002C4F83"/>
          <w:p w:rsidR="00FA5320" w:rsidRDefault="00FA5320" w:rsidP="002C4F83"/>
          <w:p w:rsidR="00FA5320" w:rsidRDefault="00FA5320" w:rsidP="002C4F83"/>
          <w:p w:rsidR="00FA5320" w:rsidRDefault="00FA5320" w:rsidP="002C4F83"/>
          <w:p w:rsidR="00FA5320" w:rsidRDefault="00FA5320" w:rsidP="002C4F83"/>
        </w:tc>
      </w:tr>
      <w:tr w:rsidR="000F3013" w:rsidTr="00FA5320">
        <w:trPr>
          <w:trHeight w:val="258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r>
              <w:rPr>
                <w:b/>
              </w:rPr>
              <w:t xml:space="preserve"> Podmínky k přijetí ke studiu</w:t>
            </w:r>
          </w:p>
        </w:tc>
      </w:tr>
      <w:tr w:rsidR="000F3013" w:rsidTr="00FA5320">
        <w:trPr>
          <w:trHeight w:val="1565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013" w:rsidRDefault="000F3013" w:rsidP="002C4F83">
            <w:pPr>
              <w:rPr>
                <w:b/>
              </w:rPr>
            </w:pPr>
          </w:p>
          <w:p w:rsidR="000F3013" w:rsidRDefault="000F3013" w:rsidP="002C4F83">
            <w:pPr>
              <w:rPr>
                <w:b/>
              </w:rPr>
            </w:pPr>
          </w:p>
          <w:p w:rsidR="000F3013" w:rsidRDefault="000F3013" w:rsidP="002C4F83">
            <w:pPr>
              <w:rPr>
                <w:b/>
              </w:rPr>
            </w:pPr>
          </w:p>
          <w:p w:rsidR="000F3013" w:rsidRDefault="000F3013" w:rsidP="002C4F83">
            <w:pPr>
              <w:rPr>
                <w:b/>
              </w:rPr>
            </w:pPr>
          </w:p>
          <w:p w:rsidR="000F3013" w:rsidRDefault="000F3013" w:rsidP="002C4F83">
            <w:pPr>
              <w:rPr>
                <w:b/>
              </w:rPr>
            </w:pPr>
          </w:p>
        </w:tc>
      </w:tr>
      <w:tr w:rsidR="00D77255" w:rsidTr="00FA5320">
        <w:trPr>
          <w:trHeight w:val="268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77255" w:rsidRDefault="00D77255" w:rsidP="002C4F83">
            <w:pPr>
              <w:rPr>
                <w:b/>
              </w:rPr>
            </w:pPr>
            <w:r w:rsidRPr="00D77255">
              <w:rPr>
                <w:b/>
              </w:rPr>
              <w:t>Předpokládané počty přijatých uchazečů</w:t>
            </w:r>
            <w:r>
              <w:rPr>
                <w:b/>
              </w:rPr>
              <w:t xml:space="preserve"> ke studiu</w:t>
            </w:r>
          </w:p>
        </w:tc>
      </w:tr>
      <w:tr w:rsidR="00D77255" w:rsidRPr="003D2D0B" w:rsidTr="00FA532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255" w:rsidRPr="003D2D0B" w:rsidRDefault="000F3013" w:rsidP="002C4F83">
            <w:pPr>
              <w:rPr>
                <w:b/>
              </w:rPr>
            </w:pPr>
            <w:r>
              <w:br w:type="page"/>
            </w:r>
            <w:r w:rsidR="00D77255" w:rsidRPr="003D2D0B">
              <w:rPr>
                <w:b/>
              </w:rPr>
              <w:t>Standardní doba studia /v letech/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  <w:r w:rsidRPr="003D2D0B">
              <w:rPr>
                <w:b/>
              </w:rPr>
              <w:t>1. rok akadem.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  <w:r w:rsidRPr="003D2D0B">
              <w:rPr>
                <w:b/>
              </w:rPr>
              <w:t>2. rok akadem.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  <w:r w:rsidRPr="003D2D0B">
              <w:rPr>
                <w:b/>
              </w:rPr>
              <w:t>3. rok akadem.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  <w:r w:rsidRPr="003D2D0B">
              <w:rPr>
                <w:b/>
              </w:rPr>
              <w:t>4. rok akadem.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  <w:r w:rsidRPr="003D2D0B">
              <w:rPr>
                <w:b/>
              </w:rPr>
              <w:t>5. rok akadem.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  <w:r w:rsidRPr="003D2D0B">
              <w:rPr>
                <w:b/>
              </w:rPr>
              <w:t>6. rok akadem.</w:t>
            </w:r>
          </w:p>
        </w:tc>
      </w:tr>
      <w:tr w:rsidR="00D77255" w:rsidRPr="003D2D0B" w:rsidTr="00FA532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  <w:r>
              <w:rPr>
                <w:b/>
              </w:rPr>
              <w:t>Počet přijatých uchazečů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255" w:rsidRPr="003D2D0B" w:rsidRDefault="00D77255" w:rsidP="002C4F83">
            <w:pPr>
              <w:rPr>
                <w:b/>
              </w:rPr>
            </w:pPr>
          </w:p>
        </w:tc>
      </w:tr>
      <w:tr w:rsidR="00A25C5F" w:rsidRPr="003D2D0B" w:rsidTr="00FA532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35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5C5F" w:rsidRPr="00881191" w:rsidRDefault="00A25C5F" w:rsidP="00A25C5F">
            <w:pPr>
              <w:rPr>
                <w:sz w:val="24"/>
                <w:u w:val="single"/>
              </w:rPr>
            </w:pPr>
            <w:r w:rsidRPr="00881191">
              <w:rPr>
                <w:b/>
              </w:rPr>
              <w:t>Předpokládané počty studentů</w:t>
            </w:r>
          </w:p>
        </w:tc>
      </w:tr>
      <w:tr w:rsidR="00A25C5F" w:rsidRPr="003D2D0B" w:rsidTr="00FA532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  <w:r>
              <w:br w:type="page"/>
            </w:r>
            <w:r w:rsidRPr="003D2D0B">
              <w:rPr>
                <w:b/>
              </w:rPr>
              <w:t>Standardní doba studia /v letech/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  <w:r w:rsidRPr="003D2D0B">
              <w:rPr>
                <w:b/>
              </w:rPr>
              <w:t>1. rok akadem.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  <w:r w:rsidRPr="003D2D0B">
              <w:rPr>
                <w:b/>
              </w:rPr>
              <w:t>2. rok akadem.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  <w:r w:rsidRPr="003D2D0B">
              <w:rPr>
                <w:b/>
              </w:rPr>
              <w:t>3. rok akadem.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  <w:r w:rsidRPr="003D2D0B">
              <w:rPr>
                <w:b/>
              </w:rPr>
              <w:t>4. rok akadem.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  <w:r w:rsidRPr="003D2D0B">
              <w:rPr>
                <w:b/>
              </w:rPr>
              <w:t>5. rok akadem.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  <w:r w:rsidRPr="003D2D0B">
              <w:rPr>
                <w:b/>
              </w:rPr>
              <w:t>6. rok akadem.</w:t>
            </w:r>
          </w:p>
        </w:tc>
      </w:tr>
      <w:tr w:rsidR="00A25C5F" w:rsidRPr="003D2D0B" w:rsidTr="00FA532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5C5F" w:rsidRPr="003D2D0B" w:rsidRDefault="00A25C5F" w:rsidP="00A25C5F">
            <w:pPr>
              <w:rPr>
                <w:b/>
              </w:rPr>
            </w:pPr>
            <w:r>
              <w:rPr>
                <w:b/>
              </w:rPr>
              <w:t>Počet studentů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5C5F" w:rsidRPr="003D2D0B" w:rsidRDefault="00A25C5F" w:rsidP="006E1E0E">
            <w:pPr>
              <w:rPr>
                <w:b/>
              </w:rPr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</w:trPr>
        <w:tc>
          <w:tcPr>
            <w:tcW w:w="928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F3013" w:rsidRDefault="009704FF" w:rsidP="008D4A09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6"/>
                <w:szCs w:val="26"/>
              </w:rPr>
              <w:lastRenderedPageBreak/>
              <w:t>D</w:t>
            </w:r>
            <w:r w:rsidR="00636DD2">
              <w:rPr>
                <w:b/>
                <w:sz w:val="26"/>
                <w:szCs w:val="26"/>
              </w:rPr>
              <w:t>.2.</w:t>
            </w:r>
            <w:proofErr w:type="gramEnd"/>
            <w:r w:rsidR="00636DD2">
              <w:rPr>
                <w:b/>
                <w:sz w:val="26"/>
                <w:szCs w:val="26"/>
              </w:rPr>
              <w:t xml:space="preserve"> </w:t>
            </w:r>
            <w:r w:rsidR="000F3013" w:rsidRPr="000F3013">
              <w:rPr>
                <w:b/>
                <w:sz w:val="26"/>
                <w:szCs w:val="26"/>
              </w:rPr>
              <w:t xml:space="preserve">Studijní plány a návrh témat </w:t>
            </w:r>
            <w:r w:rsidR="008D4A09">
              <w:rPr>
                <w:b/>
                <w:sz w:val="26"/>
                <w:szCs w:val="26"/>
              </w:rPr>
              <w:t xml:space="preserve">kvalifikačních </w:t>
            </w:r>
            <w:r w:rsidR="000F3013" w:rsidRPr="000F3013">
              <w:rPr>
                <w:b/>
                <w:sz w:val="26"/>
                <w:szCs w:val="26"/>
              </w:rPr>
              <w:t xml:space="preserve">prací </w:t>
            </w: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</w:trPr>
        <w:tc>
          <w:tcPr>
            <w:tcW w:w="9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</w:t>
            </w:r>
          </w:p>
        </w:tc>
      </w:tr>
      <w:tr w:rsidR="00FA5320" w:rsidTr="00464B27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A5320" w:rsidRDefault="00FA5320" w:rsidP="002C4F8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A5320" w:rsidRDefault="00FA5320" w:rsidP="002C4F8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A5320" w:rsidRDefault="00FA5320" w:rsidP="002C4F83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způsob  ověř</w:t>
            </w:r>
            <w:proofErr w:type="gramEnd"/>
            <w:r>
              <w:rPr>
                <w:b/>
                <w:sz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A5320" w:rsidRDefault="00FA5320" w:rsidP="002C4F8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počet </w:t>
            </w:r>
            <w:proofErr w:type="spellStart"/>
            <w:r>
              <w:rPr>
                <w:b/>
                <w:sz w:val="22"/>
              </w:rPr>
              <w:t>kred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A5320" w:rsidRDefault="00FA5320" w:rsidP="002C4F8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vyučující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A5320" w:rsidRDefault="00FA5320" w:rsidP="002C4F83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roč./sem.</w:t>
            </w:r>
          </w:p>
          <w:p w:rsidR="00FA5320" w:rsidRDefault="00FA5320" w:rsidP="002C4F83">
            <w:pPr>
              <w:jc w:val="both"/>
              <w:rPr>
                <w:b/>
                <w:sz w:val="22"/>
              </w:rPr>
            </w:pPr>
          </w:p>
        </w:tc>
      </w:tr>
      <w:tr w:rsidR="00FA5320" w:rsidTr="00747E75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E6087D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D51CF9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F97257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A609BE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1A0D3C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F84A2D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434CF2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E76730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8C1E65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2B7976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3F7800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233AE5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CE3F4E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572685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282114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</w:trPr>
        <w:tc>
          <w:tcPr>
            <w:tcW w:w="9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1</w:t>
            </w:r>
          </w:p>
        </w:tc>
      </w:tr>
      <w:tr w:rsidR="00FA5320" w:rsidTr="0028081D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D80604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BD3691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F02A0D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  <w:trHeight w:val="678"/>
        </w:trPr>
        <w:tc>
          <w:tcPr>
            <w:tcW w:w="9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3" w:rsidRDefault="000F3013" w:rsidP="002C4F83">
            <w:pPr>
              <w:jc w:val="both"/>
            </w:pPr>
            <w:r>
              <w:rPr>
                <w:b/>
              </w:rPr>
              <w:t>Podmínka pro splnění této skupiny předmětů:</w:t>
            </w: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</w:trPr>
        <w:tc>
          <w:tcPr>
            <w:tcW w:w="9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center"/>
            </w:pPr>
            <w:r>
              <w:rPr>
                <w:b/>
                <w:sz w:val="22"/>
              </w:rPr>
              <w:t>Povinně volitelné předměty - skupina 2</w:t>
            </w:r>
          </w:p>
        </w:tc>
      </w:tr>
      <w:tr w:rsidR="00FA5320" w:rsidTr="006675ED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173C71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C25C9B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FA5320" w:rsidTr="00A07D53">
        <w:trPr>
          <w:gridBefore w:val="1"/>
          <w:gridAfter w:val="1"/>
          <w:wBefore w:w="34" w:type="dxa"/>
          <w:wAfter w:w="37" w:type="dxa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0" w:rsidRDefault="00FA5320" w:rsidP="002C4F83">
            <w:pPr>
              <w:jc w:val="both"/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  <w:trHeight w:val="747"/>
        </w:trPr>
        <w:tc>
          <w:tcPr>
            <w:tcW w:w="9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13" w:rsidRDefault="000F3013" w:rsidP="002C4F83">
            <w:pPr>
              <w:jc w:val="both"/>
            </w:pPr>
            <w:r>
              <w:rPr>
                <w:b/>
              </w:rPr>
              <w:t>Podmínka pro splnění této skupiny předmětů:</w:t>
            </w: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FA5320" w:rsidP="002C4F83">
            <w:pPr>
              <w:jc w:val="both"/>
              <w:rPr>
                <w:b/>
              </w:rPr>
            </w:pPr>
            <w:r>
              <w:rPr>
                <w:b/>
              </w:rPr>
              <w:t>Způsob zakončení studia (případě obsah a rozsah závěrečných zkoušek)</w:t>
            </w:r>
          </w:p>
        </w:tc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  <w:trHeight w:val="731"/>
        </w:trPr>
        <w:tc>
          <w:tcPr>
            <w:tcW w:w="92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Další studijní povinnosti</w:t>
            </w:r>
          </w:p>
        </w:tc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  <w:trHeight w:val="1243"/>
        </w:trPr>
        <w:tc>
          <w:tcPr>
            <w:tcW w:w="92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9704FF">
            <w:pPr>
              <w:rPr>
                <w:b/>
              </w:rPr>
            </w:pPr>
            <w:r>
              <w:rPr>
                <w:b/>
              </w:rPr>
              <w:t xml:space="preserve">Návrh témat kvalifikačních prací </w:t>
            </w:r>
          </w:p>
        </w:tc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A5320">
        <w:trPr>
          <w:gridBefore w:val="1"/>
          <w:gridAfter w:val="1"/>
          <w:wBefore w:w="34" w:type="dxa"/>
          <w:wAfter w:w="37" w:type="dxa"/>
          <w:trHeight w:val="842"/>
        </w:trPr>
        <w:tc>
          <w:tcPr>
            <w:tcW w:w="92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</w:tbl>
    <w:p w:rsidR="000F3013" w:rsidRDefault="000F3013" w:rsidP="000F3013"/>
    <w:p w:rsidR="000F3013" w:rsidRDefault="000F3013" w:rsidP="000F3013">
      <w:pPr>
        <w:spacing w:after="160" w:line="259" w:lineRule="auto"/>
      </w:pPr>
      <w:r>
        <w:br w:type="page"/>
      </w: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7"/>
        <w:gridCol w:w="3259"/>
        <w:gridCol w:w="804"/>
        <w:gridCol w:w="1800"/>
        <w:gridCol w:w="900"/>
        <w:gridCol w:w="1930"/>
      </w:tblGrid>
      <w:tr w:rsidR="000F3013" w:rsidTr="00F332DD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F3013" w:rsidRDefault="009704FF" w:rsidP="00636DD2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6"/>
                <w:szCs w:val="26"/>
              </w:rPr>
              <w:lastRenderedPageBreak/>
              <w:t>D</w:t>
            </w:r>
            <w:r w:rsidR="00636DD2">
              <w:rPr>
                <w:b/>
                <w:sz w:val="26"/>
                <w:szCs w:val="26"/>
              </w:rPr>
              <w:t>.4.</w:t>
            </w:r>
            <w:proofErr w:type="gramEnd"/>
            <w:r w:rsidR="00636DD2">
              <w:rPr>
                <w:b/>
                <w:sz w:val="26"/>
                <w:szCs w:val="26"/>
              </w:rPr>
              <w:t xml:space="preserve"> </w:t>
            </w:r>
            <w:r w:rsidR="000F3013" w:rsidRPr="000F3013">
              <w:rPr>
                <w:b/>
                <w:sz w:val="26"/>
                <w:szCs w:val="26"/>
              </w:rPr>
              <w:t>Údaje o odborné praxi</w:t>
            </w:r>
            <w:r w:rsidR="002C4F8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F3013" w:rsidTr="00F332DD">
        <w:tc>
          <w:tcPr>
            <w:tcW w:w="97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Charakteristika povinné odborné praxe</w:t>
            </w:r>
          </w:p>
        </w:tc>
      </w:tr>
      <w:tr w:rsidR="000F3013" w:rsidTr="00F332DD">
        <w:trPr>
          <w:trHeight w:val="283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332D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týdnů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hodin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332DD"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F3013" w:rsidRDefault="000F3013" w:rsidP="002C4F83">
            <w:pPr>
              <w:jc w:val="both"/>
              <w:rPr>
                <w:b/>
              </w:rPr>
            </w:pPr>
            <w:r>
              <w:rPr>
                <w:b/>
              </w:rPr>
              <w:t>Smluvně zajištěno</w:t>
            </w:r>
          </w:p>
        </w:tc>
      </w:tr>
      <w:tr w:rsidR="000F3013" w:rsidTr="00F332DD"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332DD"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332DD"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332DD"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  <w:tr w:rsidR="000F3013" w:rsidTr="00F332DD"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3" w:rsidRDefault="000F3013" w:rsidP="002C4F83">
            <w:pPr>
              <w:jc w:val="both"/>
            </w:pPr>
          </w:p>
        </w:tc>
      </w:tr>
    </w:tbl>
    <w:p w:rsidR="000F3013" w:rsidRDefault="000F3013" w:rsidP="000F3013"/>
    <w:p w:rsidR="000F3013" w:rsidRDefault="000F3013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91208D" w:rsidRDefault="0091208D" w:rsidP="00C50458">
      <w:pPr>
        <w:spacing w:after="240"/>
        <w:rPr>
          <w:b/>
          <w:sz w:val="28"/>
        </w:rPr>
      </w:pPr>
    </w:p>
    <w:p w:rsidR="00F332DD" w:rsidRDefault="00F332DD" w:rsidP="00C50458">
      <w:pPr>
        <w:spacing w:after="240"/>
        <w:rPr>
          <w:b/>
          <w:sz w:val="28"/>
        </w:rPr>
      </w:pPr>
    </w:p>
    <w:p w:rsidR="00F332DD" w:rsidRDefault="00F332DD" w:rsidP="00C50458">
      <w:pPr>
        <w:spacing w:after="240"/>
        <w:rPr>
          <w:b/>
          <w:sz w:val="28"/>
        </w:rPr>
      </w:pPr>
    </w:p>
    <w:p w:rsidR="00F332DD" w:rsidRDefault="00F332DD" w:rsidP="00C50458">
      <w:pPr>
        <w:spacing w:after="240"/>
        <w:rPr>
          <w:b/>
          <w:sz w:val="28"/>
        </w:rPr>
      </w:pPr>
    </w:p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91208D" w:rsidTr="00F03133"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1208D" w:rsidRDefault="003D59DB" w:rsidP="003D59D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6"/>
                <w:szCs w:val="26"/>
              </w:rPr>
              <w:lastRenderedPageBreak/>
              <w:t>D.5.</w:t>
            </w:r>
            <w:proofErr w:type="gramEnd"/>
            <w:r>
              <w:rPr>
                <w:b/>
                <w:sz w:val="26"/>
                <w:szCs w:val="26"/>
              </w:rPr>
              <w:t xml:space="preserve">  </w:t>
            </w:r>
            <w:r w:rsidR="0091208D" w:rsidRPr="0091208D">
              <w:rPr>
                <w:b/>
                <w:sz w:val="26"/>
                <w:szCs w:val="26"/>
              </w:rPr>
              <w:t>Personální zabezpečení</w:t>
            </w:r>
          </w:p>
        </w:tc>
      </w:tr>
      <w:tr w:rsidR="0091208D" w:rsidTr="00F03133"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4458A7" w:rsidP="002C4F83">
            <w:pPr>
              <w:jc w:val="both"/>
              <w:rPr>
                <w:b/>
              </w:rPr>
            </w:pPr>
            <w:r>
              <w:rPr>
                <w:b/>
              </w:rPr>
              <w:t>Žadatel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</w:tr>
      <w:tr w:rsidR="0091208D" w:rsidTr="00F031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</w:tr>
      <w:tr w:rsidR="0091208D" w:rsidTr="00F031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</w:tr>
      <w:tr w:rsidR="0091208D" w:rsidTr="00F031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9D0699">
            <w:pPr>
              <w:rPr>
                <w:b/>
              </w:rPr>
            </w:pPr>
            <w:r>
              <w:rPr>
                <w:b/>
              </w:rPr>
              <w:t xml:space="preserve">typ vztahu k </w:t>
            </w:r>
            <w:r w:rsidR="009D0699">
              <w:rPr>
                <w:b/>
              </w:rPr>
              <w:t>žadateli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</w:tr>
      <w:tr w:rsidR="0091208D" w:rsidTr="00F03133"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91208D" w:rsidTr="00F03133">
        <w:trPr>
          <w:trHeight w:val="1118"/>
        </w:trPr>
        <w:tc>
          <w:tcPr>
            <w:tcW w:w="9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</w:tr>
      <w:tr w:rsidR="0091208D" w:rsidTr="00F03133"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91208D" w:rsidTr="00F03133">
        <w:trPr>
          <w:trHeight w:val="1055"/>
        </w:trPr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b/>
              </w:rPr>
            </w:pPr>
          </w:p>
        </w:tc>
      </w:tr>
      <w:tr w:rsidR="0091208D" w:rsidTr="00F03133"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91208D" w:rsidTr="00F03133">
        <w:trPr>
          <w:trHeight w:val="1090"/>
        </w:trPr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</w:tr>
      <w:tr w:rsidR="0091208D" w:rsidTr="00F03133">
        <w:trPr>
          <w:trHeight w:val="250"/>
        </w:trPr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91208D" w:rsidTr="00F03133">
        <w:trPr>
          <w:trHeight w:val="1105"/>
        </w:trPr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</w:tr>
      <w:tr w:rsidR="0091208D" w:rsidTr="00F03133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91208D" w:rsidTr="00F03133">
        <w:trPr>
          <w:cantSplit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91208D" w:rsidTr="00F03133">
        <w:trPr>
          <w:cantSplit/>
          <w:trHeight w:val="70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b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b/>
              </w:rPr>
            </w:pPr>
          </w:p>
        </w:tc>
      </w:tr>
      <w:tr w:rsidR="0091208D" w:rsidTr="00F03133">
        <w:trPr>
          <w:trHeight w:val="205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08D" w:rsidRDefault="0091208D" w:rsidP="002C4F83">
            <w:pPr>
              <w:jc w:val="both"/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8D" w:rsidRDefault="0091208D" w:rsidP="002C4F83">
            <w:pPr>
              <w:rPr>
                <w:b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8D" w:rsidRDefault="0091208D" w:rsidP="002C4F83">
            <w:pPr>
              <w:rPr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8D" w:rsidRDefault="0091208D" w:rsidP="002C4F83">
            <w:pPr>
              <w:rPr>
                <w:b/>
              </w:rPr>
            </w:pPr>
          </w:p>
        </w:tc>
      </w:tr>
      <w:tr w:rsidR="0091208D" w:rsidTr="00F03133"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91208D" w:rsidTr="00F03133">
        <w:trPr>
          <w:trHeight w:val="2347"/>
        </w:trPr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b/>
              </w:rPr>
            </w:pPr>
          </w:p>
        </w:tc>
      </w:tr>
      <w:tr w:rsidR="0091208D" w:rsidTr="00F03133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:rsidR="0091208D" w:rsidRDefault="0091208D" w:rsidP="002C4F83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:rsidR="0091208D" w:rsidRDefault="0091208D" w:rsidP="002C4F83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:rsidR="0091208D" w:rsidRDefault="0091208D" w:rsidP="002C4F83">
            <w:pPr>
              <w:jc w:val="both"/>
            </w:pPr>
          </w:p>
        </w:tc>
      </w:tr>
    </w:tbl>
    <w:p w:rsidR="00B0196F" w:rsidRDefault="00B0196F"/>
    <w:p w:rsidR="00B0196F" w:rsidRDefault="00B0196F">
      <w:pPr>
        <w:spacing w:after="160" w:line="259" w:lineRule="auto"/>
      </w:pPr>
      <w:r>
        <w:br w:type="page"/>
      </w:r>
    </w:p>
    <w:p w:rsidR="00F03133" w:rsidRDefault="00F03133"/>
    <w:tbl>
      <w:tblPr>
        <w:tblW w:w="99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3"/>
        <w:gridCol w:w="5524"/>
        <w:gridCol w:w="760"/>
        <w:gridCol w:w="1383"/>
      </w:tblGrid>
      <w:tr w:rsidR="0091208D" w:rsidTr="002C4F8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1208D" w:rsidRDefault="003D59DB" w:rsidP="0091208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6"/>
                <w:szCs w:val="26"/>
              </w:rPr>
              <w:t>D.6.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91208D" w:rsidRPr="0091208D">
              <w:rPr>
                <w:b/>
                <w:sz w:val="26"/>
                <w:szCs w:val="26"/>
              </w:rPr>
              <w:t xml:space="preserve"> Související tvůrčí, resp. vědecká a umělecká činnost</w:t>
            </w:r>
          </w:p>
        </w:tc>
      </w:tr>
      <w:tr w:rsidR="0091208D" w:rsidTr="002C4F83">
        <w:trPr>
          <w:trHeight w:val="31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554F8B">
            <w:pPr>
              <w:rPr>
                <w:b/>
              </w:rPr>
            </w:pPr>
            <w:r>
              <w:rPr>
                <w:b/>
              </w:rPr>
              <w:t>Přehl</w:t>
            </w:r>
            <w:r w:rsidR="00F332DD">
              <w:rPr>
                <w:b/>
              </w:rPr>
              <w:t xml:space="preserve">ed řešených grantů a projektů </w:t>
            </w:r>
            <w:r w:rsidR="00554F8B">
              <w:rPr>
                <w:b/>
              </w:rPr>
              <w:t>žadatele</w:t>
            </w:r>
            <w:r w:rsidR="00F332DD">
              <w:rPr>
                <w:b/>
              </w:rPr>
              <w:t xml:space="preserve"> související se studijním programem</w:t>
            </w:r>
          </w:p>
        </w:tc>
      </w:tr>
      <w:tr w:rsidR="0091208D" w:rsidTr="002C4F83">
        <w:trPr>
          <w:cantSplit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Řešitel/spoluřešitel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F332DD">
            <w:pPr>
              <w:jc w:val="both"/>
              <w:rPr>
                <w:b/>
              </w:rPr>
            </w:pPr>
            <w:r>
              <w:rPr>
                <w:b/>
              </w:rPr>
              <w:t xml:space="preserve">Názvy grantů a projektů získaných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Zdroj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1208D" w:rsidRDefault="0091208D" w:rsidP="002C4F8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Období</w:t>
            </w:r>
          </w:p>
          <w:p w:rsidR="0091208D" w:rsidRDefault="0091208D" w:rsidP="002C4F83">
            <w:pPr>
              <w:jc w:val="center"/>
              <w:rPr>
                <w:b/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color w:val="0000FF"/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rPr>
          <w:trHeight w:val="31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F332DD">
            <w:pPr>
              <w:rPr>
                <w:b/>
              </w:rPr>
            </w:pPr>
            <w:r>
              <w:rPr>
                <w:b/>
              </w:rPr>
              <w:t xml:space="preserve">Přehled řešených projektů a dalších aktivit v rámci spolupráce s praxí </w:t>
            </w:r>
            <w:r w:rsidR="00F332DD">
              <w:rPr>
                <w:b/>
              </w:rPr>
              <w:t>související se studijním programem</w:t>
            </w:r>
          </w:p>
        </w:tc>
      </w:tr>
      <w:tr w:rsidR="0091208D" w:rsidTr="002C4F83">
        <w:trPr>
          <w:cantSplit/>
          <w:trHeight w:val="28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Pracoviště praxe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 xml:space="preserve">Název či popis projektu uskutečňovaného ve spolupráci s praxí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1208D" w:rsidRDefault="0091208D" w:rsidP="002C4F8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Období</w:t>
            </w: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both"/>
              <w:rPr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jc w:val="center"/>
              <w:rPr>
                <w:sz w:val="24"/>
              </w:rPr>
            </w:pPr>
          </w:p>
        </w:tc>
      </w:tr>
      <w:tr w:rsidR="0091208D" w:rsidTr="002C4F8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1C31BE">
            <w:pPr>
              <w:rPr>
                <w:sz w:val="24"/>
              </w:rPr>
            </w:pPr>
            <w:r>
              <w:rPr>
                <w:b/>
              </w:rPr>
              <w:t xml:space="preserve">Odborné aktivity vztahující se k tvůrčí, resp. vědecké a umělecké činnosti </w:t>
            </w:r>
            <w:r w:rsidR="001C31BE">
              <w:rPr>
                <w:b/>
              </w:rPr>
              <w:t>žadatele</w:t>
            </w:r>
            <w:r>
              <w:rPr>
                <w:b/>
              </w:rPr>
              <w:t>, která souvisí se studijním programem</w:t>
            </w:r>
          </w:p>
        </w:tc>
      </w:tr>
      <w:tr w:rsidR="0091208D" w:rsidTr="002C4F83">
        <w:trPr>
          <w:trHeight w:val="242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8D" w:rsidRDefault="0091208D" w:rsidP="002C4F83">
            <w:pPr>
              <w:rPr>
                <w:b/>
              </w:rPr>
            </w:pPr>
          </w:p>
        </w:tc>
      </w:tr>
      <w:tr w:rsidR="00554F8B" w:rsidTr="00554F8B">
        <w:trPr>
          <w:trHeight w:val="4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4F8B" w:rsidRPr="00554F8B" w:rsidRDefault="00554F8B" w:rsidP="00E7159D">
            <w:pPr>
              <w:rPr>
                <w:b/>
              </w:rPr>
            </w:pPr>
            <w:r>
              <w:rPr>
                <w:b/>
              </w:rPr>
              <w:t>Jakým způsobem bude vykonávána tvůrčí činnost související se studijním programem na pracovišti na území ČR</w:t>
            </w:r>
          </w:p>
        </w:tc>
      </w:tr>
      <w:tr w:rsidR="00554F8B" w:rsidTr="00554F8B">
        <w:trPr>
          <w:trHeight w:val="242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8B" w:rsidRDefault="00554F8B" w:rsidP="00E7159D">
            <w:pPr>
              <w:rPr>
                <w:b/>
              </w:rPr>
            </w:pPr>
          </w:p>
        </w:tc>
      </w:tr>
      <w:tr w:rsidR="00554F8B" w:rsidTr="00554F8B">
        <w:trPr>
          <w:trHeight w:val="494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4F8B" w:rsidRPr="00554F8B" w:rsidRDefault="00554F8B" w:rsidP="00554F8B">
            <w:pPr>
              <w:rPr>
                <w:b/>
              </w:rPr>
            </w:pPr>
            <w:r>
              <w:rPr>
                <w:b/>
              </w:rPr>
              <w:t>Jakým způsobem budou studenti na území ČR zapojeni do tvůrčí činnosti související se studijním programem</w:t>
            </w:r>
          </w:p>
        </w:tc>
      </w:tr>
      <w:tr w:rsidR="00554F8B" w:rsidTr="00554F8B">
        <w:trPr>
          <w:trHeight w:val="242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8B" w:rsidRDefault="00554F8B" w:rsidP="00E7159D">
            <w:pPr>
              <w:rPr>
                <w:b/>
              </w:rPr>
            </w:pPr>
          </w:p>
        </w:tc>
      </w:tr>
    </w:tbl>
    <w:p w:rsidR="0091208D" w:rsidRDefault="0091208D" w:rsidP="0091208D">
      <w:pPr>
        <w:spacing w:after="160" w:line="259" w:lineRule="auto"/>
      </w:pPr>
      <w:r>
        <w:br w:type="page"/>
      </w:r>
    </w:p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9"/>
      </w:tblGrid>
      <w:tr w:rsidR="0091208D" w:rsidTr="002C4F83"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1208D" w:rsidRDefault="003D59DB" w:rsidP="0091208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6"/>
                <w:szCs w:val="26"/>
              </w:rPr>
              <w:lastRenderedPageBreak/>
              <w:t>D.7.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91208D" w:rsidRPr="0091208D">
              <w:rPr>
                <w:b/>
                <w:sz w:val="26"/>
                <w:szCs w:val="26"/>
              </w:rPr>
              <w:t xml:space="preserve"> Informační zabezpečení studijního programu</w:t>
            </w:r>
          </w:p>
        </w:tc>
      </w:tr>
      <w:tr w:rsidR="0091208D" w:rsidTr="002C4F83">
        <w:trPr>
          <w:trHeight w:val="283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1208D" w:rsidRDefault="0091208D" w:rsidP="002C4F83">
            <w:pPr>
              <w:rPr>
                <w:b/>
              </w:rPr>
            </w:pPr>
            <w:r>
              <w:rPr>
                <w:b/>
              </w:rPr>
              <w:t>Přístup ke studijní literatuře</w:t>
            </w:r>
          </w:p>
        </w:tc>
      </w:tr>
      <w:tr w:rsidR="0091208D" w:rsidTr="002C4F83">
        <w:trPr>
          <w:trHeight w:val="2268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>
            <w:pPr>
              <w:rPr>
                <w:b/>
              </w:rPr>
            </w:pPr>
          </w:p>
        </w:tc>
      </w:tr>
      <w:tr w:rsidR="0091208D" w:rsidTr="002C4F83">
        <w:trPr>
          <w:trHeight w:val="283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1208D" w:rsidRDefault="0091208D" w:rsidP="002C4F83">
            <w:r>
              <w:rPr>
                <w:b/>
              </w:rPr>
              <w:t>Přehled zpřístupněných databází</w:t>
            </w:r>
          </w:p>
        </w:tc>
      </w:tr>
      <w:tr w:rsidR="0091208D" w:rsidTr="002C4F83">
        <w:trPr>
          <w:trHeight w:val="2268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/>
        </w:tc>
      </w:tr>
      <w:tr w:rsidR="0091208D" w:rsidTr="002C4F83">
        <w:trPr>
          <w:trHeight w:val="284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1208D" w:rsidRDefault="000349D7" w:rsidP="000349D7">
            <w:pPr>
              <w:rPr>
                <w:b/>
              </w:rPr>
            </w:pPr>
            <w:r>
              <w:rPr>
                <w:b/>
              </w:rPr>
              <w:t>S</w:t>
            </w:r>
            <w:r w:rsidR="0091208D">
              <w:rPr>
                <w:b/>
              </w:rPr>
              <w:t xml:space="preserve">tručný popis používaného </w:t>
            </w:r>
            <w:r>
              <w:rPr>
                <w:b/>
              </w:rPr>
              <w:t>studijního informačního</w:t>
            </w:r>
            <w:r w:rsidR="0091208D">
              <w:rPr>
                <w:b/>
              </w:rPr>
              <w:t xml:space="preserve"> systému</w:t>
            </w:r>
          </w:p>
        </w:tc>
      </w:tr>
      <w:tr w:rsidR="0091208D" w:rsidTr="00F21AB2">
        <w:trPr>
          <w:trHeight w:val="7458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08D" w:rsidRDefault="0091208D" w:rsidP="002C4F83"/>
        </w:tc>
      </w:tr>
    </w:tbl>
    <w:p w:rsidR="0091208D" w:rsidRDefault="0091208D" w:rsidP="002C4F83">
      <w:pPr>
        <w:pStyle w:val="Odstavecseseznamem"/>
        <w:numPr>
          <w:ilvl w:val="0"/>
          <w:numId w:val="8"/>
        </w:numPr>
        <w:spacing w:after="160" w:line="259" w:lineRule="auto"/>
        <w:ind w:left="709" w:hanging="709"/>
        <w:contextualSpacing w:val="0"/>
        <w:jc w:val="both"/>
      </w:pPr>
      <w:r>
        <w:br w:type="page"/>
      </w: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7"/>
        <w:gridCol w:w="2074"/>
        <w:gridCol w:w="2074"/>
        <w:gridCol w:w="2074"/>
      </w:tblGrid>
      <w:tr w:rsidR="0091208D" w:rsidTr="002C4F83"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1208D" w:rsidRDefault="003D59DB" w:rsidP="0091208D">
            <w:pPr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lastRenderedPageBreak/>
              <w:t>D. 8.</w:t>
            </w:r>
            <w:r w:rsidR="0091208D" w:rsidRPr="0091208D">
              <w:rPr>
                <w:b/>
                <w:sz w:val="26"/>
                <w:szCs w:val="26"/>
              </w:rPr>
              <w:t xml:space="preserve"> </w:t>
            </w:r>
            <w:r w:rsidR="0091208D">
              <w:rPr>
                <w:b/>
                <w:sz w:val="26"/>
                <w:szCs w:val="26"/>
              </w:rPr>
              <w:t>Materiální zabezpečení studijního programu</w:t>
            </w:r>
          </w:p>
        </w:tc>
      </w:tr>
      <w:tr w:rsidR="0091208D" w:rsidTr="002C4F83">
        <w:tc>
          <w:tcPr>
            <w:tcW w:w="3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Místo uskutečňování studijního programu</w:t>
            </w:r>
          </w:p>
        </w:tc>
        <w:tc>
          <w:tcPr>
            <w:tcW w:w="6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08D" w:rsidRDefault="0091208D" w:rsidP="002C4F83">
            <w:pPr>
              <w:jc w:val="center"/>
            </w:pPr>
          </w:p>
        </w:tc>
      </w:tr>
      <w:tr w:rsidR="0005358F" w:rsidTr="002C4F83">
        <w:tc>
          <w:tcPr>
            <w:tcW w:w="3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05358F" w:rsidRDefault="0005358F" w:rsidP="002C4F83">
            <w:pPr>
              <w:jc w:val="both"/>
              <w:rPr>
                <w:b/>
              </w:rPr>
            </w:pPr>
            <w:r>
              <w:rPr>
                <w:b/>
              </w:rPr>
              <w:t>Přesná adresa budovy</w:t>
            </w:r>
          </w:p>
        </w:tc>
        <w:tc>
          <w:tcPr>
            <w:tcW w:w="6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58F" w:rsidRDefault="0005358F" w:rsidP="002C4F83">
            <w:pPr>
              <w:jc w:val="center"/>
            </w:pPr>
          </w:p>
        </w:tc>
      </w:tr>
      <w:tr w:rsidR="0009110C" w:rsidTr="002C4F83">
        <w:tc>
          <w:tcPr>
            <w:tcW w:w="31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7CAAC"/>
          </w:tcPr>
          <w:p w:rsidR="0009110C" w:rsidRDefault="0009110C" w:rsidP="002C4F83">
            <w:pPr>
              <w:jc w:val="both"/>
              <w:rPr>
                <w:b/>
              </w:rPr>
            </w:pPr>
            <w:r>
              <w:rPr>
                <w:b/>
              </w:rPr>
              <w:t>Vztah žadatele k budově</w:t>
            </w:r>
          </w:p>
        </w:tc>
        <w:tc>
          <w:tcPr>
            <w:tcW w:w="6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10C" w:rsidRDefault="0009110C" w:rsidP="0009110C">
            <w:r>
              <w:t xml:space="preserve">ve vlastnictví žadatele </w:t>
            </w:r>
          </w:p>
        </w:tc>
      </w:tr>
      <w:tr w:rsidR="0009110C" w:rsidTr="0009110C">
        <w:tc>
          <w:tcPr>
            <w:tcW w:w="31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09110C" w:rsidRDefault="0009110C" w:rsidP="002C4F83">
            <w:pPr>
              <w:jc w:val="both"/>
              <w:rPr>
                <w:b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10C" w:rsidRDefault="0009110C" w:rsidP="0009110C">
            <w:r>
              <w:t>v nájmu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09110C" w:rsidRPr="0009110C" w:rsidRDefault="0009110C" w:rsidP="0009110C">
            <w:pPr>
              <w:rPr>
                <w:b/>
              </w:rPr>
            </w:pPr>
            <w:r w:rsidRPr="0009110C">
              <w:rPr>
                <w:b/>
              </w:rPr>
              <w:t>Doba platnosti nájmu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10C" w:rsidRDefault="0009110C" w:rsidP="0009110C"/>
        </w:tc>
      </w:tr>
      <w:tr w:rsidR="0091208D" w:rsidTr="002C4F83"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jc w:val="both"/>
              <w:rPr>
                <w:b/>
              </w:rPr>
            </w:pPr>
            <w:r>
              <w:rPr>
                <w:b/>
              </w:rPr>
              <w:t>Kapacita výukových místností pro teoretickou výuku</w:t>
            </w:r>
          </w:p>
        </w:tc>
      </w:tr>
      <w:tr w:rsidR="0091208D" w:rsidTr="002C4F83">
        <w:trPr>
          <w:trHeight w:val="2268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/>
        </w:tc>
      </w:tr>
      <w:tr w:rsidR="0091208D" w:rsidTr="002C4F83">
        <w:trPr>
          <w:trHeight w:val="13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09110C">
            <w:r>
              <w:rPr>
                <w:b/>
              </w:rPr>
              <w:t>Kapacita a popis odborn</w:t>
            </w:r>
            <w:r w:rsidR="0009110C">
              <w:rPr>
                <w:b/>
              </w:rPr>
              <w:t>ých</w:t>
            </w:r>
            <w:r>
              <w:rPr>
                <w:b/>
              </w:rPr>
              <w:t xml:space="preserve"> učeb</w:t>
            </w:r>
            <w:r w:rsidR="0009110C">
              <w:rPr>
                <w:b/>
              </w:rPr>
              <w:t>en</w:t>
            </w:r>
          </w:p>
        </w:tc>
      </w:tr>
      <w:tr w:rsidR="0091208D" w:rsidTr="002C4F83">
        <w:trPr>
          <w:trHeight w:val="1757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/>
        </w:tc>
      </w:tr>
      <w:tr w:rsidR="0091208D" w:rsidTr="002C4F83">
        <w:trPr>
          <w:trHeight w:val="135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1208D" w:rsidRDefault="0091208D" w:rsidP="00546F23">
            <w:r>
              <w:rPr>
                <w:b/>
              </w:rPr>
              <w:t xml:space="preserve">Kapacita a popis </w:t>
            </w:r>
            <w:r w:rsidR="00546F23" w:rsidRPr="00546F23">
              <w:rPr>
                <w:b/>
              </w:rPr>
              <w:t>prostor určených pro vyučující, administrativu</w:t>
            </w:r>
            <w:r w:rsidR="00546F23">
              <w:rPr>
                <w:b/>
              </w:rPr>
              <w:t>,</w:t>
            </w:r>
            <w:r w:rsidR="00546F23" w:rsidRPr="00546F23">
              <w:rPr>
                <w:b/>
              </w:rPr>
              <w:t xml:space="preserve"> technický personál</w:t>
            </w:r>
            <w:r w:rsidR="00546F23">
              <w:rPr>
                <w:b/>
              </w:rPr>
              <w:t xml:space="preserve"> a zázemí studentů</w:t>
            </w:r>
          </w:p>
        </w:tc>
      </w:tr>
      <w:tr w:rsidR="0091208D" w:rsidTr="002C4F83">
        <w:trPr>
          <w:trHeight w:val="1693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8D" w:rsidRDefault="0091208D" w:rsidP="002C4F83">
            <w:pPr>
              <w:rPr>
                <w:b/>
              </w:rPr>
            </w:pPr>
          </w:p>
        </w:tc>
      </w:tr>
      <w:tr w:rsidR="0091208D" w:rsidTr="002C4F83">
        <w:trPr>
          <w:trHeight w:val="135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91208D" w:rsidP="002C4F83">
            <w:pPr>
              <w:rPr>
                <w:b/>
              </w:rPr>
            </w:pPr>
            <w:r>
              <w:rPr>
                <w:b/>
              </w:rPr>
              <w:t xml:space="preserve">Vyjádření orgánu </w:t>
            </w:r>
            <w:r>
              <w:rPr>
                <w:b/>
                <w:shd w:val="clear" w:color="auto" w:fill="F7CAAC"/>
              </w:rPr>
              <w:t>hygienické služby ze dne</w:t>
            </w:r>
            <w:r w:rsidR="00F21AB2">
              <w:rPr>
                <w:b/>
                <w:shd w:val="clear" w:color="auto" w:fill="F7CAAC"/>
              </w:rPr>
              <w:t xml:space="preserve">          </w:t>
            </w:r>
          </w:p>
        </w:tc>
      </w:tr>
      <w:tr w:rsidR="0091208D" w:rsidTr="002C4F83">
        <w:trPr>
          <w:trHeight w:val="680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D" w:rsidRDefault="0091208D" w:rsidP="002C4F83"/>
        </w:tc>
      </w:tr>
    </w:tbl>
    <w:p w:rsidR="0091208D" w:rsidRDefault="0091208D" w:rsidP="0091208D"/>
    <w:p w:rsidR="0091208D" w:rsidRDefault="0091208D" w:rsidP="0091208D">
      <w:pPr>
        <w:spacing w:after="160" w:line="259" w:lineRule="auto"/>
      </w:pPr>
    </w:p>
    <w:p w:rsidR="00546F23" w:rsidRDefault="00546F23">
      <w: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1323"/>
        <w:gridCol w:w="1088"/>
        <w:gridCol w:w="235"/>
        <w:gridCol w:w="1323"/>
        <w:gridCol w:w="1323"/>
        <w:gridCol w:w="1323"/>
        <w:gridCol w:w="1323"/>
      </w:tblGrid>
      <w:tr w:rsidR="0091208D" w:rsidTr="0047563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1208D" w:rsidRDefault="003D59DB" w:rsidP="0091208D">
            <w:pPr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D. 9. </w:t>
            </w:r>
            <w:r w:rsidR="0091208D" w:rsidRPr="0091208D">
              <w:rPr>
                <w:b/>
                <w:sz w:val="26"/>
                <w:szCs w:val="26"/>
              </w:rPr>
              <w:t xml:space="preserve"> Finanční zabezpečení studijního programu</w:t>
            </w:r>
          </w:p>
        </w:tc>
      </w:tr>
      <w:tr w:rsidR="0091208D" w:rsidTr="009043D0">
        <w:trPr>
          <w:trHeight w:val="367"/>
        </w:trPr>
        <w:tc>
          <w:tcPr>
            <w:tcW w:w="42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05358F" w:rsidP="002C4F83">
            <w:pPr>
              <w:jc w:val="both"/>
              <w:rPr>
                <w:b/>
              </w:rPr>
            </w:pPr>
            <w:r>
              <w:rPr>
                <w:b/>
              </w:rPr>
              <w:t>Š</w:t>
            </w:r>
            <w:r w:rsidR="00B76831" w:rsidRPr="00B76831">
              <w:rPr>
                <w:b/>
              </w:rPr>
              <w:t>kolné na studenta za akademický rok:</w:t>
            </w:r>
          </w:p>
        </w:tc>
        <w:tc>
          <w:tcPr>
            <w:tcW w:w="55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8D" w:rsidRDefault="0091208D" w:rsidP="002C4F83">
            <w:pPr>
              <w:jc w:val="both"/>
              <w:rPr>
                <w:bCs/>
              </w:rPr>
            </w:pPr>
          </w:p>
        </w:tc>
      </w:tr>
      <w:tr w:rsidR="009043D0" w:rsidTr="009043D0">
        <w:trPr>
          <w:trHeight w:val="36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043D0" w:rsidRDefault="009043D0" w:rsidP="009043D0">
            <w:pPr>
              <w:jc w:val="both"/>
              <w:rPr>
                <w:b/>
              </w:rPr>
            </w:pPr>
            <w:r>
              <w:rPr>
                <w:b/>
              </w:rPr>
              <w:t>Další úhrady požadované od studenta: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3D0" w:rsidRDefault="009043D0" w:rsidP="002C4F83">
            <w:pPr>
              <w:jc w:val="both"/>
              <w:rPr>
                <w:bCs/>
              </w:rPr>
            </w:pPr>
          </w:p>
        </w:tc>
      </w:tr>
      <w:tr w:rsidR="0091208D" w:rsidTr="009043D0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1208D" w:rsidRDefault="00B76831" w:rsidP="00F21AB2">
            <w:pPr>
              <w:jc w:val="both"/>
              <w:rPr>
                <w:b/>
              </w:rPr>
            </w:pPr>
            <w:r w:rsidRPr="00B76831">
              <w:rPr>
                <w:b/>
              </w:rPr>
              <w:t>A.</w:t>
            </w:r>
            <w:r w:rsidRPr="00B76831">
              <w:rPr>
                <w:b/>
              </w:rPr>
              <w:tab/>
            </w:r>
            <w:r w:rsidR="00F21AB2">
              <w:rPr>
                <w:b/>
              </w:rPr>
              <w:t>R</w:t>
            </w:r>
            <w:r w:rsidRPr="00B76831">
              <w:rPr>
                <w:b/>
              </w:rPr>
              <w:t xml:space="preserve">ozpis </w:t>
            </w:r>
            <w:r w:rsidR="00F21AB2">
              <w:rPr>
                <w:b/>
              </w:rPr>
              <w:t xml:space="preserve">celkových </w:t>
            </w:r>
            <w:r w:rsidRPr="00B76831">
              <w:rPr>
                <w:b/>
              </w:rPr>
              <w:t>předpokládaných nákladů na uskutečňová</w:t>
            </w:r>
            <w:r w:rsidR="003D2D0B">
              <w:rPr>
                <w:b/>
              </w:rPr>
              <w:t xml:space="preserve">ní studijního programu alespoň </w:t>
            </w:r>
            <w:r w:rsidRPr="00B76831">
              <w:rPr>
                <w:b/>
              </w:rPr>
              <w:t xml:space="preserve">pro období odpovídající dvojnásobku navrhované standardní doby studia tohoto programu  </w:t>
            </w:r>
          </w:p>
        </w:tc>
      </w:tr>
      <w:tr w:rsidR="00B76831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Standardní doba studia /v letech/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1. rok akadem.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2.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3.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4.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5.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6. rok akadem.</w:t>
            </w:r>
          </w:p>
        </w:tc>
      </w:tr>
      <w:tr w:rsidR="00B76831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Investiční náklady</w:t>
            </w:r>
          </w:p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</w:tr>
      <w:tr w:rsidR="00B76831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Mzdové náklady</w:t>
            </w:r>
          </w:p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</w:tr>
      <w:tr w:rsidR="00B76831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  <w:r w:rsidRPr="003D2D0B">
              <w:rPr>
                <w:b/>
              </w:rPr>
              <w:t>Ostatní neinvestiční náklady 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831" w:rsidRPr="003D2D0B" w:rsidRDefault="00B76831" w:rsidP="002C4F83">
            <w:pPr>
              <w:rPr>
                <w:b/>
              </w:rPr>
            </w:pPr>
          </w:p>
        </w:tc>
      </w:tr>
      <w:tr w:rsidR="003D2D0B" w:rsidTr="0047563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D2D0B" w:rsidRDefault="000349D7" w:rsidP="00F21AB2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3D2D0B" w:rsidRPr="003D2D0B">
              <w:rPr>
                <w:b/>
              </w:rPr>
              <w:t xml:space="preserve">. </w:t>
            </w:r>
            <w:r w:rsidR="003D2D0B" w:rsidRPr="003D2D0B">
              <w:rPr>
                <w:b/>
              </w:rPr>
              <w:tab/>
            </w:r>
            <w:r w:rsidR="00F21AB2">
              <w:rPr>
                <w:b/>
              </w:rPr>
              <w:t>R</w:t>
            </w:r>
            <w:r w:rsidR="003D2D0B" w:rsidRPr="003D2D0B">
              <w:rPr>
                <w:b/>
              </w:rPr>
              <w:t xml:space="preserve">ozpis </w:t>
            </w:r>
            <w:r w:rsidR="00F21AB2">
              <w:rPr>
                <w:b/>
              </w:rPr>
              <w:t xml:space="preserve">celkových </w:t>
            </w:r>
            <w:r w:rsidR="003D2D0B" w:rsidRPr="003D2D0B">
              <w:rPr>
                <w:b/>
              </w:rPr>
              <w:t>předpokládaných nákladů na zabezpečení vědecké, výzkumné, vývojové, umělecké nebo další tvůrčí činnosti související se studijním programem alespoň pro období odpovídající dvojnásobku navrhované standardní doby studia tohoto programu</w:t>
            </w:r>
          </w:p>
        </w:tc>
      </w:tr>
      <w:tr w:rsidR="003D2D0B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Standardní doba studia /v letech/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1. rok akadem.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2.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3.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4.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5.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6. rok akadem.</w:t>
            </w:r>
          </w:p>
        </w:tc>
      </w:tr>
      <w:tr w:rsidR="003D2D0B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Investiční náklady</w:t>
            </w:r>
          </w:p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</w:tr>
      <w:tr w:rsidR="003D2D0B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Mzdové náklady</w:t>
            </w:r>
          </w:p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</w:tr>
      <w:tr w:rsidR="003D2D0B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  <w:r w:rsidRPr="003D2D0B">
              <w:rPr>
                <w:b/>
              </w:rPr>
              <w:t>Ostatní neinvestiční náklady 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2D0B" w:rsidRPr="003D2D0B" w:rsidRDefault="003D2D0B" w:rsidP="002C4F83">
            <w:pPr>
              <w:rPr>
                <w:b/>
              </w:rPr>
            </w:pPr>
          </w:p>
        </w:tc>
      </w:tr>
      <w:tr w:rsidR="0047563D" w:rsidTr="0047563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7563D" w:rsidRDefault="000349D7" w:rsidP="0047563D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47563D" w:rsidRPr="003D2D0B">
              <w:rPr>
                <w:b/>
              </w:rPr>
              <w:t xml:space="preserve">. </w:t>
            </w:r>
            <w:r w:rsidR="0047563D" w:rsidRPr="003D2D0B">
              <w:rPr>
                <w:b/>
              </w:rPr>
              <w:tab/>
            </w:r>
            <w:r w:rsidR="00F21AB2">
              <w:rPr>
                <w:b/>
              </w:rPr>
              <w:t xml:space="preserve">Celkové </w:t>
            </w:r>
            <w:r w:rsidR="0047563D" w:rsidRPr="0047563D">
              <w:rPr>
                <w:b/>
              </w:rPr>
              <w:t xml:space="preserve">údaje o </w:t>
            </w:r>
            <w:r w:rsidR="0047563D">
              <w:rPr>
                <w:b/>
              </w:rPr>
              <w:t>příjmech</w:t>
            </w:r>
            <w:r w:rsidR="0047563D" w:rsidRPr="0047563D">
              <w:rPr>
                <w:b/>
              </w:rPr>
              <w:t xml:space="preserve"> alespoň pro období odpovídající dvojnásobku nav</w:t>
            </w:r>
            <w:r w:rsidR="0047563D">
              <w:rPr>
                <w:b/>
              </w:rPr>
              <w:t xml:space="preserve">rhované </w:t>
            </w:r>
            <w:r w:rsidR="0047563D" w:rsidRPr="0047563D">
              <w:rPr>
                <w:b/>
              </w:rPr>
              <w:t>standardní doby studia tohoto programu</w:t>
            </w:r>
          </w:p>
        </w:tc>
      </w:tr>
      <w:tr w:rsidR="0047563D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63D" w:rsidRPr="003D2D0B" w:rsidRDefault="0047563D" w:rsidP="002C4F83">
            <w:pPr>
              <w:rPr>
                <w:b/>
              </w:rPr>
            </w:pPr>
            <w:r w:rsidRPr="003D2D0B">
              <w:rPr>
                <w:b/>
              </w:rPr>
              <w:t>Standardní doba studia /v letech/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7563D" w:rsidRPr="003D2D0B" w:rsidRDefault="0047563D" w:rsidP="002C4F83">
            <w:pPr>
              <w:rPr>
                <w:b/>
              </w:rPr>
            </w:pPr>
            <w:r w:rsidRPr="003D2D0B">
              <w:rPr>
                <w:b/>
              </w:rPr>
              <w:t>1. rok akadem.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7563D" w:rsidRPr="003D2D0B" w:rsidRDefault="0047563D" w:rsidP="002C4F83">
            <w:pPr>
              <w:rPr>
                <w:b/>
              </w:rPr>
            </w:pPr>
            <w:r w:rsidRPr="003D2D0B">
              <w:rPr>
                <w:b/>
              </w:rPr>
              <w:t>2.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47563D" w:rsidRPr="003D2D0B" w:rsidRDefault="0047563D" w:rsidP="002C4F83">
            <w:pPr>
              <w:rPr>
                <w:b/>
              </w:rPr>
            </w:pPr>
            <w:r w:rsidRPr="003D2D0B">
              <w:rPr>
                <w:b/>
              </w:rPr>
              <w:t>3.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47563D" w:rsidRPr="003D2D0B" w:rsidRDefault="0047563D" w:rsidP="002C4F83">
            <w:pPr>
              <w:rPr>
                <w:b/>
              </w:rPr>
            </w:pPr>
            <w:r w:rsidRPr="003D2D0B">
              <w:rPr>
                <w:b/>
              </w:rPr>
              <w:t>4.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</w:tcBorders>
          </w:tcPr>
          <w:p w:rsidR="0047563D" w:rsidRPr="003D2D0B" w:rsidRDefault="0047563D" w:rsidP="002C4F83">
            <w:pPr>
              <w:rPr>
                <w:b/>
              </w:rPr>
            </w:pPr>
            <w:r w:rsidRPr="003D2D0B">
              <w:rPr>
                <w:b/>
              </w:rPr>
              <w:t>5. rok akadem.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63D" w:rsidRPr="003D2D0B" w:rsidRDefault="0047563D" w:rsidP="002C4F83">
            <w:pPr>
              <w:rPr>
                <w:b/>
              </w:rPr>
            </w:pPr>
            <w:r w:rsidRPr="003D2D0B">
              <w:rPr>
                <w:b/>
              </w:rPr>
              <w:t>6. rok akadem.</w:t>
            </w:r>
          </w:p>
        </w:tc>
      </w:tr>
      <w:tr w:rsidR="0047563D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63D" w:rsidRPr="0047563D" w:rsidRDefault="0047563D" w:rsidP="0047563D">
            <w:pPr>
              <w:rPr>
                <w:b/>
              </w:rPr>
            </w:pPr>
            <w:r w:rsidRPr="0047563D">
              <w:rPr>
                <w:b/>
              </w:rPr>
              <w:t>Školné</w:t>
            </w:r>
            <w:r w:rsidR="009043D0">
              <w:rPr>
                <w:b/>
              </w:rPr>
              <w:t xml:space="preserve"> a další úhrady od studentů</w:t>
            </w:r>
          </w:p>
          <w:p w:rsidR="0047563D" w:rsidRPr="0047563D" w:rsidRDefault="0047563D" w:rsidP="0047563D">
            <w:pPr>
              <w:rPr>
                <w:b/>
              </w:rPr>
            </w:pPr>
            <w:r w:rsidRPr="0047563D">
              <w:rPr>
                <w:b/>
              </w:rPr>
              <w:t>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</w:tr>
      <w:tr w:rsidR="0047563D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63D" w:rsidRPr="0047563D" w:rsidRDefault="0047563D" w:rsidP="0047563D">
            <w:pPr>
              <w:rPr>
                <w:b/>
              </w:rPr>
            </w:pPr>
            <w:r w:rsidRPr="0047563D">
              <w:rPr>
                <w:b/>
              </w:rPr>
              <w:t xml:space="preserve">Dary </w:t>
            </w:r>
          </w:p>
          <w:p w:rsidR="0047563D" w:rsidRPr="0047563D" w:rsidRDefault="0047563D" w:rsidP="0047563D">
            <w:pPr>
              <w:rPr>
                <w:b/>
              </w:rPr>
            </w:pPr>
            <w:r w:rsidRPr="0047563D">
              <w:rPr>
                <w:b/>
              </w:rPr>
              <w:t>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</w:tr>
      <w:tr w:rsidR="0047563D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63D" w:rsidRPr="0047563D" w:rsidRDefault="0047563D" w:rsidP="0047563D">
            <w:pPr>
              <w:rPr>
                <w:b/>
              </w:rPr>
            </w:pPr>
            <w:r w:rsidRPr="0047563D">
              <w:rPr>
                <w:b/>
              </w:rPr>
              <w:t>Doplňková činnost /v 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</w:tr>
      <w:tr w:rsidR="0047563D" w:rsidRPr="003D2D0B" w:rsidTr="004756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D" w:rsidRPr="0047563D" w:rsidRDefault="0047563D" w:rsidP="0047563D">
            <w:pPr>
              <w:rPr>
                <w:b/>
              </w:rPr>
            </w:pPr>
            <w:r w:rsidRPr="0047563D">
              <w:rPr>
                <w:b/>
              </w:rPr>
              <w:t>Jiné finanční zdroje /tis. Kč/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63D" w:rsidRPr="003D2D0B" w:rsidRDefault="0047563D" w:rsidP="0047563D">
            <w:pPr>
              <w:rPr>
                <w:b/>
              </w:rPr>
            </w:pPr>
          </w:p>
        </w:tc>
      </w:tr>
      <w:tr w:rsidR="00B76831" w:rsidTr="0047563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831" w:rsidRDefault="00B76831" w:rsidP="002C4F83">
            <w:pPr>
              <w:jc w:val="both"/>
              <w:rPr>
                <w:b/>
              </w:rPr>
            </w:pPr>
            <w:r>
              <w:rPr>
                <w:b/>
              </w:rPr>
              <w:t xml:space="preserve">Zhodnocení předpokládaných </w:t>
            </w:r>
            <w:r w:rsidR="00F21AB2">
              <w:rPr>
                <w:b/>
              </w:rPr>
              <w:t xml:space="preserve">celkových </w:t>
            </w:r>
            <w:r>
              <w:rPr>
                <w:b/>
              </w:rPr>
              <w:t>nákladů a zdrojů na uskutečňování studijního programu</w:t>
            </w:r>
          </w:p>
        </w:tc>
      </w:tr>
      <w:tr w:rsidR="00B76831" w:rsidTr="009043D0">
        <w:trPr>
          <w:trHeight w:val="225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1" w:rsidRDefault="00B76831" w:rsidP="002C4F83">
            <w:pPr>
              <w:jc w:val="both"/>
            </w:pPr>
          </w:p>
        </w:tc>
      </w:tr>
    </w:tbl>
    <w:p w:rsidR="00BA4FDB" w:rsidRDefault="00BA4FDB" w:rsidP="008D4A09">
      <w:pPr>
        <w:rPr>
          <w:b/>
          <w:sz w:val="28"/>
        </w:rPr>
      </w:pPr>
    </w:p>
    <w:sectPr w:rsidR="00BA4FDB" w:rsidSect="00032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6B" w:rsidRDefault="00694D6B" w:rsidP="00B76831">
      <w:r>
        <w:separator/>
      </w:r>
    </w:p>
  </w:endnote>
  <w:endnote w:type="continuationSeparator" w:id="0">
    <w:p w:rsidR="00694D6B" w:rsidRDefault="00694D6B" w:rsidP="00B7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003849"/>
      <w:docPartObj>
        <w:docPartGallery w:val="Page Numbers (Bottom of Page)"/>
        <w:docPartUnique/>
      </w:docPartObj>
    </w:sdtPr>
    <w:sdtEndPr/>
    <w:sdtContent>
      <w:p w:rsidR="000C2792" w:rsidRDefault="000C27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28">
          <w:rPr>
            <w:noProof/>
          </w:rPr>
          <w:t>1</w:t>
        </w:r>
        <w:r>
          <w:fldChar w:fldCharType="end"/>
        </w:r>
      </w:p>
    </w:sdtContent>
  </w:sdt>
  <w:p w:rsidR="000C2792" w:rsidRDefault="000C27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6B" w:rsidRDefault="00694D6B" w:rsidP="00B76831">
      <w:r>
        <w:separator/>
      </w:r>
    </w:p>
  </w:footnote>
  <w:footnote w:type="continuationSeparator" w:id="0">
    <w:p w:rsidR="00694D6B" w:rsidRDefault="00694D6B" w:rsidP="00B7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F6"/>
    <w:multiLevelType w:val="singleLevel"/>
    <w:tmpl w:val="44469C2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3662005"/>
    <w:multiLevelType w:val="singleLevel"/>
    <w:tmpl w:val="2416E5D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7D51A0F"/>
    <w:multiLevelType w:val="singleLevel"/>
    <w:tmpl w:val="B06CC76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E10396E"/>
    <w:multiLevelType w:val="hybridMultilevel"/>
    <w:tmpl w:val="EDEAD11C"/>
    <w:lvl w:ilvl="0" w:tplc="4384A66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3EDB"/>
    <w:multiLevelType w:val="singleLevel"/>
    <w:tmpl w:val="0405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674F7C"/>
    <w:multiLevelType w:val="singleLevel"/>
    <w:tmpl w:val="3F12EB18"/>
    <w:lvl w:ilvl="0">
      <w:start w:val="1"/>
      <w:numFmt w:val="upp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6">
    <w:nsid w:val="431D66B8"/>
    <w:multiLevelType w:val="hybridMultilevel"/>
    <w:tmpl w:val="C48A5CBE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DC96E04"/>
    <w:multiLevelType w:val="singleLevel"/>
    <w:tmpl w:val="A5D46122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568859C3"/>
    <w:multiLevelType w:val="hybridMultilevel"/>
    <w:tmpl w:val="95C8B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32B31"/>
    <w:multiLevelType w:val="hybridMultilevel"/>
    <w:tmpl w:val="EDEAD11C"/>
    <w:lvl w:ilvl="0" w:tplc="4384A66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0069"/>
    <w:multiLevelType w:val="singleLevel"/>
    <w:tmpl w:val="B06CC76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632B2B7F"/>
    <w:multiLevelType w:val="hybridMultilevel"/>
    <w:tmpl w:val="DC94B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211E9"/>
    <w:rsid w:val="00026521"/>
    <w:rsid w:val="00032EE1"/>
    <w:rsid w:val="000349D7"/>
    <w:rsid w:val="0004348A"/>
    <w:rsid w:val="0005358F"/>
    <w:rsid w:val="000845FB"/>
    <w:rsid w:val="00086A4B"/>
    <w:rsid w:val="0009110C"/>
    <w:rsid w:val="000C2792"/>
    <w:rsid w:val="000D4B5E"/>
    <w:rsid w:val="000F3013"/>
    <w:rsid w:val="00154C14"/>
    <w:rsid w:val="001662B8"/>
    <w:rsid w:val="00192AB8"/>
    <w:rsid w:val="001C31BE"/>
    <w:rsid w:val="001D67A2"/>
    <w:rsid w:val="00220F10"/>
    <w:rsid w:val="00221CE4"/>
    <w:rsid w:val="00232C42"/>
    <w:rsid w:val="00246B90"/>
    <w:rsid w:val="0027319F"/>
    <w:rsid w:val="002C4F83"/>
    <w:rsid w:val="002D3C87"/>
    <w:rsid w:val="002E2A28"/>
    <w:rsid w:val="002F58FB"/>
    <w:rsid w:val="0031327B"/>
    <w:rsid w:val="003147B2"/>
    <w:rsid w:val="00356041"/>
    <w:rsid w:val="003D2D0B"/>
    <w:rsid w:val="003D59DB"/>
    <w:rsid w:val="003D7F6C"/>
    <w:rsid w:val="004458A7"/>
    <w:rsid w:val="0047563D"/>
    <w:rsid w:val="00483F08"/>
    <w:rsid w:val="00486AE9"/>
    <w:rsid w:val="00546F23"/>
    <w:rsid w:val="00554F8B"/>
    <w:rsid w:val="0059755A"/>
    <w:rsid w:val="005A70E6"/>
    <w:rsid w:val="005F1CC3"/>
    <w:rsid w:val="006105E6"/>
    <w:rsid w:val="00636DD2"/>
    <w:rsid w:val="00654D22"/>
    <w:rsid w:val="00694D6B"/>
    <w:rsid w:val="006E1E0E"/>
    <w:rsid w:val="006E3CC4"/>
    <w:rsid w:val="00731B82"/>
    <w:rsid w:val="007335FF"/>
    <w:rsid w:val="007370D7"/>
    <w:rsid w:val="00743517"/>
    <w:rsid w:val="007D4F65"/>
    <w:rsid w:val="00844137"/>
    <w:rsid w:val="008514E4"/>
    <w:rsid w:val="00875599"/>
    <w:rsid w:val="00881191"/>
    <w:rsid w:val="008D4A09"/>
    <w:rsid w:val="008F099C"/>
    <w:rsid w:val="008F2BC2"/>
    <w:rsid w:val="009006D5"/>
    <w:rsid w:val="009043D0"/>
    <w:rsid w:val="0091208D"/>
    <w:rsid w:val="0091493E"/>
    <w:rsid w:val="009704FF"/>
    <w:rsid w:val="00977D6C"/>
    <w:rsid w:val="009846AF"/>
    <w:rsid w:val="00984A1D"/>
    <w:rsid w:val="0099123A"/>
    <w:rsid w:val="009A1E5C"/>
    <w:rsid w:val="009B2F5A"/>
    <w:rsid w:val="009D0699"/>
    <w:rsid w:val="009F758C"/>
    <w:rsid w:val="00A008D8"/>
    <w:rsid w:val="00A25384"/>
    <w:rsid w:val="00A25C5F"/>
    <w:rsid w:val="00A320A6"/>
    <w:rsid w:val="00A3422B"/>
    <w:rsid w:val="00A54747"/>
    <w:rsid w:val="00A6660E"/>
    <w:rsid w:val="00AA1C03"/>
    <w:rsid w:val="00AA366B"/>
    <w:rsid w:val="00B00667"/>
    <w:rsid w:val="00B0196F"/>
    <w:rsid w:val="00B4114C"/>
    <w:rsid w:val="00B56089"/>
    <w:rsid w:val="00B72133"/>
    <w:rsid w:val="00B76831"/>
    <w:rsid w:val="00B82DF9"/>
    <w:rsid w:val="00B97712"/>
    <w:rsid w:val="00BA4FDB"/>
    <w:rsid w:val="00BB005C"/>
    <w:rsid w:val="00BE4993"/>
    <w:rsid w:val="00C11847"/>
    <w:rsid w:val="00C27838"/>
    <w:rsid w:val="00C47281"/>
    <w:rsid w:val="00C50458"/>
    <w:rsid w:val="00C540FC"/>
    <w:rsid w:val="00C55AA1"/>
    <w:rsid w:val="00C647C3"/>
    <w:rsid w:val="00C74FA3"/>
    <w:rsid w:val="00CA4968"/>
    <w:rsid w:val="00CB0B52"/>
    <w:rsid w:val="00CB41FC"/>
    <w:rsid w:val="00CD331B"/>
    <w:rsid w:val="00CF756A"/>
    <w:rsid w:val="00D02A7D"/>
    <w:rsid w:val="00D21B64"/>
    <w:rsid w:val="00D54BD3"/>
    <w:rsid w:val="00D739A3"/>
    <w:rsid w:val="00D77255"/>
    <w:rsid w:val="00DA588A"/>
    <w:rsid w:val="00DB2D07"/>
    <w:rsid w:val="00DC597F"/>
    <w:rsid w:val="00DD5A0E"/>
    <w:rsid w:val="00E850EE"/>
    <w:rsid w:val="00EE56D3"/>
    <w:rsid w:val="00F03133"/>
    <w:rsid w:val="00F14646"/>
    <w:rsid w:val="00F21AB2"/>
    <w:rsid w:val="00F2399F"/>
    <w:rsid w:val="00F332DD"/>
    <w:rsid w:val="00F443E4"/>
    <w:rsid w:val="00F52241"/>
    <w:rsid w:val="00F74779"/>
    <w:rsid w:val="00FA3245"/>
    <w:rsid w:val="00FA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B76831"/>
    <w:pPr>
      <w:keepNext/>
      <w:widowControl w:val="0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45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39A3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B768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Znakapoznpodarou">
    <w:name w:val="footnote reference"/>
    <w:uiPriority w:val="99"/>
    <w:semiHidden/>
    <w:rsid w:val="00B7683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B76831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B768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poznpodarou">
    <w:name w:val="Odkaz pozn. pod čarou"/>
    <w:rsid w:val="0005358F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55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0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6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0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6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B76831"/>
    <w:pPr>
      <w:keepNext/>
      <w:widowControl w:val="0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45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39A3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B768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Znakapoznpodarou">
    <w:name w:val="footnote reference"/>
    <w:uiPriority w:val="99"/>
    <w:semiHidden/>
    <w:rsid w:val="00B7683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B76831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B768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poznpodarou">
    <w:name w:val="Odkaz pozn. pod čarou"/>
    <w:rsid w:val="0005358F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55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0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6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0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6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Vidláková Martina</dc:creator>
  <cp:lastModifiedBy>Sedlák Tomáš</cp:lastModifiedBy>
  <cp:revision>2</cp:revision>
  <cp:lastPrinted>2017-03-21T06:19:00Z</cp:lastPrinted>
  <dcterms:created xsi:type="dcterms:W3CDTF">2017-10-12T12:30:00Z</dcterms:created>
  <dcterms:modified xsi:type="dcterms:W3CDTF">2017-10-12T12:30:00Z</dcterms:modified>
</cp:coreProperties>
</file>